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50" w:rsidRPr="00BE4F50" w:rsidRDefault="00BE4F50" w:rsidP="00BE4F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E4F50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Телефоны “горячих линий” по вопросам защиты прав потребителей</w:t>
      </w:r>
    </w:p>
    <w:tbl>
      <w:tblPr>
        <w:tblW w:w="42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2"/>
        <w:gridCol w:w="2186"/>
      </w:tblGrid>
      <w:tr w:rsidR="00BE4F50" w:rsidRPr="00BE4F50" w:rsidTr="00BE4F50">
        <w:tc>
          <w:tcPr>
            <w:tcW w:w="6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F50" w:rsidRPr="00BE4F50" w:rsidRDefault="00BE4F50" w:rsidP="00BE4F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5" w:history="1">
              <w:r w:rsidRPr="00BE4F50">
                <w:rPr>
                  <w:rFonts w:ascii="Arial" w:eastAsia="Times New Roman" w:hAnsi="Arial" w:cs="Arial"/>
                  <w:b/>
                  <w:bCs/>
                  <w:color w:val="2FA4E7"/>
                  <w:sz w:val="21"/>
                  <w:szCs w:val="21"/>
                  <w:lang w:eastAsia="ru-RU"/>
                </w:rPr>
                <w:t>Министерство торговли и услуг Республики Башкортостан </w:t>
              </w:r>
            </w:hyperlink>
          </w:p>
        </w:tc>
        <w:tc>
          <w:tcPr>
            <w:tcW w:w="2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F50" w:rsidRPr="00BE4F50" w:rsidRDefault="00BE4F50" w:rsidP="00BE4F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E4F5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8 (347) 218-09-78</w:t>
            </w:r>
          </w:p>
        </w:tc>
      </w:tr>
      <w:tr w:rsidR="00BE4F50" w:rsidRPr="00BE4F50" w:rsidTr="00BE4F50">
        <w:tc>
          <w:tcPr>
            <w:tcW w:w="6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F50" w:rsidRPr="00BE4F50" w:rsidRDefault="00BE4F50" w:rsidP="00BE4F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6" w:history="1">
              <w:r w:rsidRPr="00BE4F50">
                <w:rPr>
                  <w:rFonts w:ascii="Arial" w:eastAsia="Times New Roman" w:hAnsi="Arial" w:cs="Arial"/>
                  <w:b/>
                  <w:bCs/>
                  <w:color w:val="2FA4E7"/>
                  <w:sz w:val="21"/>
                  <w:szCs w:val="21"/>
                  <w:lang w:eastAsia="ru-RU"/>
                </w:rPr>
                <w:t>Управление Федеральной службы по надзору в сфере защиты прав потребителей и </w:t>
              </w:r>
            </w:hyperlink>
            <w:hyperlink r:id="rId7" w:history="1">
              <w:r w:rsidRPr="00BE4F50">
                <w:rPr>
                  <w:rFonts w:ascii="Arial" w:eastAsia="Times New Roman" w:hAnsi="Arial" w:cs="Arial"/>
                  <w:b/>
                  <w:bCs/>
                  <w:color w:val="2FA4E7"/>
                  <w:sz w:val="21"/>
                  <w:szCs w:val="21"/>
                  <w:lang w:eastAsia="ru-RU"/>
                </w:rPr>
                <w:t>благополучия человека по Республике Башкортостан</w:t>
              </w:r>
            </w:hyperlink>
          </w:p>
        </w:tc>
        <w:tc>
          <w:tcPr>
            <w:tcW w:w="2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F50" w:rsidRPr="00BE4F50" w:rsidRDefault="00BE4F50" w:rsidP="00BE4F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E4F5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8-800-700-90-30</w:t>
            </w:r>
          </w:p>
        </w:tc>
      </w:tr>
      <w:tr w:rsidR="00BE4F50" w:rsidRPr="00BE4F50" w:rsidTr="00BE4F50">
        <w:tc>
          <w:tcPr>
            <w:tcW w:w="6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F50" w:rsidRPr="00BE4F50" w:rsidRDefault="00BE4F50" w:rsidP="00BE4F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8" w:history="1">
              <w:r w:rsidRPr="00BE4F50">
                <w:rPr>
                  <w:rFonts w:ascii="Arial" w:eastAsia="Times New Roman" w:hAnsi="Arial" w:cs="Arial"/>
                  <w:b/>
                  <w:bCs/>
                  <w:color w:val="2FA4E7"/>
                  <w:sz w:val="21"/>
                  <w:szCs w:val="21"/>
                  <w:lang w:eastAsia="ru-RU"/>
                </w:rPr>
                <w:t>ФБУЗ «Центр гигиены и эпидемиологии в Республике Башкортостан»</w:t>
              </w:r>
            </w:hyperlink>
          </w:p>
        </w:tc>
        <w:tc>
          <w:tcPr>
            <w:tcW w:w="2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F50" w:rsidRPr="00BE4F50" w:rsidRDefault="00BE4F50" w:rsidP="00BE4F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E4F5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8 (347) 287-85-18</w:t>
            </w:r>
          </w:p>
        </w:tc>
      </w:tr>
      <w:tr w:rsidR="00BE4F50" w:rsidRPr="00BE4F50" w:rsidTr="00BE4F50">
        <w:tc>
          <w:tcPr>
            <w:tcW w:w="6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F50" w:rsidRPr="00BE4F50" w:rsidRDefault="00BE4F50" w:rsidP="00BE4F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9" w:history="1">
              <w:r w:rsidRPr="00BE4F50">
                <w:rPr>
                  <w:rFonts w:ascii="Arial" w:eastAsia="Times New Roman" w:hAnsi="Arial" w:cs="Arial"/>
                  <w:b/>
                  <w:bCs/>
                  <w:color w:val="2FA4E7"/>
                  <w:sz w:val="21"/>
                  <w:szCs w:val="21"/>
                  <w:lang w:eastAsia="ru-RU"/>
                </w:rPr>
                <w:t>Государственный комитет Республики Башкортостан по жилищному и строительному надзору</w:t>
              </w:r>
            </w:hyperlink>
          </w:p>
        </w:tc>
        <w:tc>
          <w:tcPr>
            <w:tcW w:w="2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F50" w:rsidRPr="00BE4F50" w:rsidRDefault="00BE4F50" w:rsidP="00BE4F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E4F5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8-937-845-28-42</w:t>
            </w:r>
          </w:p>
        </w:tc>
      </w:tr>
      <w:tr w:rsidR="00BE4F50" w:rsidRPr="00BE4F50" w:rsidTr="00BE4F50">
        <w:tc>
          <w:tcPr>
            <w:tcW w:w="6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F50" w:rsidRPr="00BE4F50" w:rsidRDefault="00BE4F50" w:rsidP="00BE4F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10" w:history="1">
              <w:r w:rsidRPr="00BE4F50">
                <w:rPr>
                  <w:rFonts w:ascii="Arial" w:eastAsia="Times New Roman" w:hAnsi="Arial" w:cs="Arial"/>
                  <w:b/>
                  <w:bCs/>
                  <w:color w:val="2FA4E7"/>
                  <w:sz w:val="21"/>
                  <w:szCs w:val="21"/>
                  <w:lang w:eastAsia="ru-RU"/>
                </w:rPr>
                <w:t>Министерство  строительств</w:t>
              </w:r>
            </w:hyperlink>
            <w:hyperlink r:id="rId11" w:history="1">
              <w:r w:rsidRPr="00BE4F50">
                <w:rPr>
                  <w:rFonts w:ascii="Arial" w:eastAsia="Times New Roman" w:hAnsi="Arial" w:cs="Arial"/>
                  <w:b/>
                  <w:bCs/>
                  <w:color w:val="2FA4E7"/>
                  <w:sz w:val="21"/>
                  <w:szCs w:val="21"/>
                  <w:lang w:eastAsia="ru-RU"/>
                </w:rPr>
                <w:t>а и архитектуры </w:t>
              </w:r>
            </w:hyperlink>
            <w:hyperlink r:id="rId12" w:history="1">
              <w:r w:rsidRPr="00BE4F50">
                <w:rPr>
                  <w:rFonts w:ascii="Arial" w:eastAsia="Times New Roman" w:hAnsi="Arial" w:cs="Arial"/>
                  <w:b/>
                  <w:bCs/>
                  <w:color w:val="2FA4E7"/>
                  <w:sz w:val="21"/>
                  <w:szCs w:val="21"/>
                  <w:lang w:eastAsia="ru-RU"/>
                </w:rPr>
                <w:t>Республики Башкортостан</w:t>
              </w:r>
            </w:hyperlink>
          </w:p>
        </w:tc>
        <w:tc>
          <w:tcPr>
            <w:tcW w:w="2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4F50" w:rsidRPr="00BE4F50" w:rsidRDefault="00BE4F50" w:rsidP="00BE4F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E4F5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8 (347) 218-08-81</w:t>
            </w:r>
          </w:p>
        </w:tc>
      </w:tr>
    </w:tbl>
    <w:p w:rsidR="00AA085A" w:rsidRDefault="00AA085A">
      <w:bookmarkStart w:id="0" w:name="_GoBack"/>
      <w:bookmarkEnd w:id="0"/>
    </w:p>
    <w:sectPr w:rsidR="00AA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F3"/>
    <w:rsid w:val="00AA085A"/>
    <w:rsid w:val="00BE4F50"/>
    <w:rsid w:val="00D3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F50"/>
    <w:rPr>
      <w:b/>
      <w:bCs/>
    </w:rPr>
  </w:style>
  <w:style w:type="character" w:styleId="a5">
    <w:name w:val="Hyperlink"/>
    <w:basedOn w:val="a0"/>
    <w:uiPriority w:val="99"/>
    <w:semiHidden/>
    <w:unhideWhenUsed/>
    <w:rsid w:val="00BE4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F50"/>
    <w:rPr>
      <w:b/>
      <w:bCs/>
    </w:rPr>
  </w:style>
  <w:style w:type="character" w:styleId="a5">
    <w:name w:val="Hyperlink"/>
    <w:basedOn w:val="a0"/>
    <w:uiPriority w:val="99"/>
    <w:semiHidden/>
    <w:unhideWhenUsed/>
    <w:rsid w:val="00BE4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sufa.ru/konsultatsionnye-tsentr-po-zashchite-prav-potrebiteley/o-konsultatsionnom-tsent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02.rospotrebnadzor.ru/about/structure/territorial_divisions/" TargetMode="External"/><Relationship Id="rId12" Type="http://schemas.openxmlformats.org/officeDocument/2006/relationships/hyperlink" Target="https://building.bashkorto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02.rospotrebnadzor.ru/about/structure/territorial_divisions/" TargetMode="External"/><Relationship Id="rId11" Type="http://schemas.openxmlformats.org/officeDocument/2006/relationships/hyperlink" Target="https://building.bashkortostan.ru/" TargetMode="External"/><Relationship Id="rId5" Type="http://schemas.openxmlformats.org/officeDocument/2006/relationships/hyperlink" Target="https://trade.bashkortostan.ru/activity/1867/" TargetMode="External"/><Relationship Id="rId10" Type="http://schemas.openxmlformats.org/officeDocument/2006/relationships/hyperlink" Target="https://building.bashkorto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ilstroynadzor.bashkortost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2021-07-22T06:13:00Z</dcterms:created>
  <dcterms:modified xsi:type="dcterms:W3CDTF">2021-07-22T06:13:00Z</dcterms:modified>
</cp:coreProperties>
</file>