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4" w:rsidRPr="00E04124" w:rsidRDefault="002D3AB4" w:rsidP="002D3AB4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2D3AB4" w:rsidRPr="0019398B" w:rsidTr="002D3AB4">
        <w:trPr>
          <w:cantSplit/>
        </w:trPr>
        <w:tc>
          <w:tcPr>
            <w:tcW w:w="3960" w:type="dxa"/>
          </w:tcPr>
          <w:p w:rsidR="002D3AB4" w:rsidRPr="0019398B" w:rsidRDefault="002D3AB4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2D3AB4" w:rsidRPr="0019398B" w:rsidRDefault="002D3AB4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2D3AB4" w:rsidRPr="0019398B" w:rsidRDefault="002D3AB4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2D3AB4" w:rsidRPr="0019398B" w:rsidRDefault="002D3AB4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2D3AB4" w:rsidRPr="0019398B" w:rsidRDefault="002D3AB4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2D3AB4" w:rsidRPr="0019398B" w:rsidRDefault="002D3AB4" w:rsidP="006A10DC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2D3AB4" w:rsidRPr="0019398B" w:rsidRDefault="002D3AB4" w:rsidP="006A10DC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9CAA0D4" wp14:editId="5D88A3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</w:t>
            </w: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2D3AB4" w:rsidRPr="00491C92" w:rsidTr="002D3AB4">
        <w:trPr>
          <w:cantSplit/>
        </w:trPr>
        <w:tc>
          <w:tcPr>
            <w:tcW w:w="3960" w:type="dxa"/>
          </w:tcPr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Тыныслык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урамы-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45, Олы Ака</w:t>
            </w:r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, 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452554, Тел. 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(34770)2-59-58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D3AB4" w:rsidRPr="0019398B" w:rsidRDefault="002D3AB4" w:rsidP="006A10DC">
            <w:pPr>
              <w:rPr>
                <w:rFonts w:ascii="Bash" w:eastAsia="Times New Roman" w:hAnsi="Bash" w:cs="Times New Roman"/>
                <w:sz w:val="22"/>
                <w:lang w:val="en-GB" w:eastAsia="ru-RU"/>
              </w:rPr>
            </w:pPr>
          </w:p>
        </w:tc>
        <w:tc>
          <w:tcPr>
            <w:tcW w:w="4320" w:type="dxa"/>
          </w:tcPr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ул. Мира 45,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ольшая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Ока, 452554,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Тел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 (34770)2-59-58</w:t>
            </w:r>
          </w:p>
          <w:p w:rsidR="002D3AB4" w:rsidRPr="0019398B" w:rsidRDefault="002D3AB4" w:rsidP="006A10DC">
            <w:pPr>
              <w:jc w:val="center"/>
              <w:rPr>
                <w:rFonts w:eastAsia="Times New Roman" w:cs="Times New Roman"/>
                <w:sz w:val="3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D3AB4" w:rsidRPr="0019398B" w:rsidRDefault="002D3AB4" w:rsidP="002D3AB4">
      <w:pPr>
        <w:ind w:firstLine="720"/>
        <w:jc w:val="center"/>
        <w:rPr>
          <w:rFonts w:eastAsia="Times New Roman" w:cs="Times New Roman"/>
          <w:sz w:val="16"/>
          <w:szCs w:val="16"/>
          <w:lang w:val="en-GB" w:eastAsia="ru-RU"/>
        </w:rPr>
      </w:pPr>
    </w:p>
    <w:p w:rsidR="002D3AB4" w:rsidRPr="00491C92" w:rsidRDefault="002D3AB4" w:rsidP="002D3AB4">
      <w:pPr>
        <w:rPr>
          <w:rFonts w:ascii="Bash" w:eastAsia="Times New Roman" w:hAnsi="Bash" w:cs="Times New Roman"/>
          <w:sz w:val="18"/>
          <w:szCs w:val="18"/>
          <w:lang w:val="en-US" w:eastAsia="ru-RU"/>
        </w:rPr>
      </w:pPr>
    </w:p>
    <w:p w:rsidR="002D3AB4" w:rsidRPr="00491C92" w:rsidRDefault="002D3AB4" w:rsidP="002D3AB4">
      <w:pPr>
        <w:rPr>
          <w:rFonts w:ascii="Bash" w:eastAsia="Times New Roman" w:hAnsi="Bash" w:cs="Times New Roman"/>
          <w:sz w:val="18"/>
          <w:szCs w:val="18"/>
          <w:lang w:val="en-US" w:eastAsia="ru-RU"/>
        </w:rPr>
      </w:pPr>
      <w:r w:rsidRPr="0019398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920F" wp14:editId="3E40302D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6096000" cy="0"/>
                <wp:effectExtent l="0" t="19050" r="19050" b="3810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-.3pt" to="486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uWwIAAGwEAAAOAAAAZHJzL2Uyb0RvYy54bWysVM1u1DAQviPxDpbv2yTLdtt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D3AB4" w:rsidRPr="0019398B" w:rsidRDefault="002D3AB4" w:rsidP="002D3AB4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9398B">
        <w:rPr>
          <w:rFonts w:eastAsia="Times New Roman" w:cs="Times New Roman"/>
          <w:b/>
          <w:szCs w:val="28"/>
          <w:lang w:eastAsia="ru-RU"/>
        </w:rPr>
        <w:t>КАРАР</w:t>
      </w:r>
      <w:r w:rsidRPr="0019398B">
        <w:rPr>
          <w:rFonts w:eastAsia="Times New Roman" w:cs="Times New Roman"/>
          <w:b/>
          <w:szCs w:val="28"/>
          <w:lang w:eastAsia="ru-RU"/>
        </w:rPr>
        <w:tab/>
      </w:r>
      <w:r w:rsidRPr="0019398B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ПОСТАНОВЛЕНИЕ</w:t>
      </w:r>
    </w:p>
    <w:p w:rsidR="002D3AB4" w:rsidRDefault="00A45B32" w:rsidP="002D3AB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tt-RU" w:eastAsia="ru-RU"/>
        </w:rPr>
        <w:t xml:space="preserve">        </w:t>
      </w:r>
      <w:r w:rsidR="002D3AB4">
        <w:rPr>
          <w:rFonts w:eastAsia="Times New Roman" w:cs="Times New Roman"/>
          <w:szCs w:val="28"/>
          <w:lang w:val="tt-RU" w:eastAsia="ru-RU"/>
        </w:rPr>
        <w:t>22</w:t>
      </w:r>
      <w:r w:rsidR="002D3AB4">
        <w:rPr>
          <w:rFonts w:eastAsia="Times New Roman" w:cs="Times New Roman"/>
          <w:szCs w:val="28"/>
          <w:lang w:val="tt-RU" w:eastAsia="ru-RU"/>
        </w:rPr>
        <w:t xml:space="preserve"> </w:t>
      </w:r>
      <w:r w:rsidR="002D3AB4" w:rsidRPr="009B6875">
        <w:rPr>
          <w:rFonts w:eastAsia="Times New Roman" w:cs="Times New Roman"/>
          <w:szCs w:val="28"/>
          <w:lang w:val="tt-RU" w:eastAsia="ru-RU"/>
        </w:rPr>
        <w:t>Ғинуар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20</w:t>
      </w:r>
      <w:r w:rsidR="002D3AB4">
        <w:rPr>
          <w:rFonts w:eastAsia="Times New Roman" w:cs="Times New Roman"/>
          <w:szCs w:val="28"/>
          <w:lang w:eastAsia="ru-RU"/>
        </w:rPr>
        <w:t>21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й.                      </w:t>
      </w:r>
      <w:r w:rsidR="002D3AB4">
        <w:rPr>
          <w:rFonts w:eastAsia="Times New Roman" w:cs="Times New Roman"/>
          <w:szCs w:val="28"/>
          <w:lang w:eastAsia="ru-RU"/>
        </w:rPr>
        <w:t xml:space="preserve"> 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№ </w:t>
      </w:r>
      <w:r w:rsidR="002D3AB4">
        <w:rPr>
          <w:rFonts w:eastAsia="Times New Roman" w:cs="Times New Roman"/>
          <w:szCs w:val="28"/>
          <w:lang w:eastAsia="ru-RU"/>
        </w:rPr>
        <w:t>3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                    </w:t>
      </w:r>
      <w:r w:rsidR="002D3AB4">
        <w:rPr>
          <w:rFonts w:eastAsia="Times New Roman" w:cs="Times New Roman"/>
          <w:szCs w:val="28"/>
          <w:lang w:eastAsia="ru-RU"/>
        </w:rPr>
        <w:t xml:space="preserve">от </w:t>
      </w:r>
      <w:r w:rsidR="002D3AB4">
        <w:rPr>
          <w:rFonts w:eastAsia="Times New Roman" w:cs="Times New Roman"/>
          <w:szCs w:val="28"/>
          <w:lang w:eastAsia="ru-RU"/>
        </w:rPr>
        <w:t>22</w:t>
      </w:r>
      <w:r w:rsidR="002D3AB4">
        <w:rPr>
          <w:rFonts w:eastAsia="Times New Roman" w:cs="Times New Roman"/>
          <w:szCs w:val="28"/>
          <w:lang w:eastAsia="ru-RU"/>
        </w:rPr>
        <w:t xml:space="preserve"> января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 20</w:t>
      </w:r>
      <w:r w:rsidR="002D3AB4">
        <w:rPr>
          <w:rFonts w:eastAsia="Times New Roman" w:cs="Times New Roman"/>
          <w:szCs w:val="28"/>
          <w:lang w:eastAsia="ru-RU"/>
        </w:rPr>
        <w:t>21</w:t>
      </w:r>
      <w:r w:rsidR="002D3AB4" w:rsidRPr="0019398B">
        <w:rPr>
          <w:rFonts w:eastAsia="Times New Roman" w:cs="Times New Roman"/>
          <w:szCs w:val="28"/>
          <w:lang w:eastAsia="ru-RU"/>
        </w:rPr>
        <w:t xml:space="preserve"> г.</w:t>
      </w:r>
    </w:p>
    <w:p w:rsidR="002D3AB4" w:rsidRDefault="002D3AB4" w:rsidP="002D3AB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D3AB4" w:rsidRPr="002D3AB4" w:rsidRDefault="002D3AB4" w:rsidP="002D3AB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D3AB4" w:rsidRPr="002D3AB4" w:rsidRDefault="002D3AB4" w:rsidP="002D3AB4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Об отмене постановления  </w:t>
      </w:r>
      <w:r w:rsidR="00EB4D63">
        <w:rPr>
          <w:b/>
          <w:szCs w:val="28"/>
        </w:rPr>
        <w:t>администрации</w:t>
      </w:r>
      <w:r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 xml:space="preserve"> Большеокинский сельсовет муниципального района Мечетлинский район Республики Башкортостан </w:t>
      </w:r>
      <w:r w:rsidRPr="002D3AB4">
        <w:rPr>
          <w:rFonts w:eastAsia="Times New Roman" w:cs="Times New Roman"/>
          <w:b/>
          <w:szCs w:val="28"/>
          <w:lang w:eastAsia="ru-RU"/>
        </w:rPr>
        <w:t xml:space="preserve">«Об утверждении Порядка формирования и ведения плана-графика закупок товаров, работ, услуг для обеспечения нужд сельского поселения Большеокинский  сельсовет муниципального района Мечетлинский район Республики Башкортостан» </w:t>
      </w:r>
      <w:r w:rsidRPr="002D3AB4">
        <w:rPr>
          <w:rFonts w:eastAsia="Times New Roman" w:cs="Times New Roman"/>
          <w:b/>
          <w:szCs w:val="28"/>
          <w:lang w:eastAsia="ru-RU"/>
        </w:rPr>
        <w:t>от 21.12.2016 №177</w:t>
      </w:r>
    </w:p>
    <w:p w:rsidR="002D3AB4" w:rsidRPr="002D3AB4" w:rsidRDefault="002D3AB4" w:rsidP="002D3AB4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D3AB4" w:rsidRPr="002D3AB4" w:rsidRDefault="002D3AB4" w:rsidP="002D3AB4">
      <w:pPr>
        <w:jc w:val="center"/>
        <w:rPr>
          <w:rFonts w:eastAsia="Times New Roman" w:cs="Times New Roman"/>
          <w:szCs w:val="28"/>
          <w:lang w:eastAsia="ru-RU"/>
        </w:rPr>
      </w:pPr>
    </w:p>
    <w:p w:rsidR="00A45B32" w:rsidRDefault="002D3AB4" w:rsidP="00A45B32">
      <w:pPr>
        <w:ind w:firstLine="567"/>
        <w:rPr>
          <w:rFonts w:eastAsia="Times New Roman" w:cs="Times New Roman"/>
          <w:szCs w:val="28"/>
          <w:lang w:eastAsia="ru-RU"/>
        </w:rPr>
      </w:pPr>
      <w:r w:rsidRPr="002D3AB4">
        <w:rPr>
          <w:rFonts w:eastAsia="Times New Roman" w:cs="Times New Roman"/>
          <w:szCs w:val="28"/>
          <w:lang w:eastAsia="ru-RU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Федерации», на основании  протеста прокуратуры</w:t>
      </w:r>
      <w:r w:rsidR="00A45B32">
        <w:rPr>
          <w:rFonts w:eastAsia="Times New Roman" w:cs="Times New Roman"/>
          <w:szCs w:val="28"/>
          <w:lang w:eastAsia="ru-RU"/>
        </w:rPr>
        <w:t xml:space="preserve"> Мечетлинского района №8-2021 от 20.01.2021 года администрация</w:t>
      </w:r>
      <w:r w:rsidR="00A45B32" w:rsidRPr="00A45B32">
        <w:t xml:space="preserve"> </w:t>
      </w:r>
      <w:r w:rsidR="00A45B32">
        <w:t xml:space="preserve">сельского поселения </w:t>
      </w:r>
      <w:r w:rsidR="00A45B32" w:rsidRPr="00A45B32">
        <w:rPr>
          <w:rFonts w:eastAsia="Times New Roman" w:cs="Times New Roman"/>
          <w:szCs w:val="28"/>
          <w:lang w:eastAsia="ru-RU"/>
        </w:rPr>
        <w:t>Большеокинский  сельсовет муниципального района Мечетлинский район Республики Башкортостан</w:t>
      </w:r>
      <w:r w:rsidR="00A45B32">
        <w:rPr>
          <w:rFonts w:eastAsia="Times New Roman" w:cs="Times New Roman"/>
          <w:szCs w:val="28"/>
          <w:lang w:eastAsia="ru-RU"/>
        </w:rPr>
        <w:t xml:space="preserve"> </w:t>
      </w:r>
    </w:p>
    <w:p w:rsidR="00A45B32" w:rsidRDefault="00A45B32" w:rsidP="00A45B32">
      <w:pPr>
        <w:ind w:firstLine="567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 с т а н о в л я е т : </w:t>
      </w:r>
    </w:p>
    <w:p w:rsidR="00A45B32" w:rsidRDefault="00A45B32" w:rsidP="00A45B32">
      <w:pPr>
        <w:ind w:firstLine="567"/>
      </w:pPr>
      <w:r>
        <w:t xml:space="preserve">1.  Постановление </w:t>
      </w:r>
      <w:r w:rsidR="00EB4D63">
        <w:t>администрации</w:t>
      </w:r>
      <w:bookmarkStart w:id="0" w:name="_GoBack"/>
      <w:bookmarkEnd w:id="0"/>
      <w:r w:rsidRPr="00A45B32">
        <w:t xml:space="preserve"> сельского поселения  Большеокинский сельсовет муниципального района Мечетлинский район Республики Башкортостан «Об утверждении Порядка формирования и ведения плана-графика закупок товаров, работ, услуг для обеспечения нужд сельского поселения Большеокинский  сельсовет муниципального района Мечетлинский район Республики Башкортостан» от 21.12.2016 №177</w:t>
      </w:r>
      <w:r>
        <w:t>отменить.</w:t>
      </w:r>
    </w:p>
    <w:p w:rsidR="00A45B32" w:rsidRPr="00A45B32" w:rsidRDefault="00A45B32" w:rsidP="00A45B32">
      <w:pPr>
        <w:ind w:firstLine="567"/>
        <w:rPr>
          <w:rFonts w:eastAsia="Times New Roman" w:cs="Times New Roman"/>
          <w:szCs w:val="28"/>
          <w:lang w:eastAsia="ru-RU"/>
        </w:rPr>
      </w:pPr>
      <w:r>
        <w:t>2. Обнародовать настоящее постановление на официальном сайте.</w:t>
      </w:r>
    </w:p>
    <w:p w:rsidR="00A45B32" w:rsidRDefault="00A45B32" w:rsidP="00A45B32">
      <w:pPr>
        <w:ind w:firstLine="567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5B32" w:rsidRDefault="00A45B32" w:rsidP="00A45B32">
      <w:pPr>
        <w:ind w:firstLine="567"/>
      </w:pPr>
    </w:p>
    <w:p w:rsidR="00A45B32" w:rsidRDefault="00A45B32" w:rsidP="00A45B32">
      <w:pPr>
        <w:ind w:firstLine="567"/>
      </w:pPr>
    </w:p>
    <w:p w:rsidR="00A45B32" w:rsidRDefault="00A45B32" w:rsidP="00A45B32">
      <w:pPr>
        <w:ind w:firstLine="567"/>
      </w:pPr>
    </w:p>
    <w:p w:rsidR="00A45B32" w:rsidRDefault="00A45B32" w:rsidP="00A45B32">
      <w:pPr>
        <w:ind w:firstLine="567"/>
      </w:pPr>
    </w:p>
    <w:p w:rsidR="00A45B32" w:rsidRDefault="00A45B32" w:rsidP="00A45B32">
      <w:pPr>
        <w:ind w:firstLine="567"/>
      </w:pPr>
      <w:r>
        <w:t xml:space="preserve">Глава администрации                                                           </w:t>
      </w:r>
      <w:proofErr w:type="spellStart"/>
      <w:r>
        <w:t>В.И.Шагибитдинов</w:t>
      </w:r>
      <w:proofErr w:type="spellEnd"/>
    </w:p>
    <w:sectPr w:rsidR="00A45B32" w:rsidSect="002D3AB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4"/>
    <w:rsid w:val="00114D7D"/>
    <w:rsid w:val="002D3AB4"/>
    <w:rsid w:val="00613DB5"/>
    <w:rsid w:val="00644B22"/>
    <w:rsid w:val="00A45B32"/>
    <w:rsid w:val="00EA3B3E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1728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2021-01-26T04:02:00Z</cp:lastPrinted>
  <dcterms:created xsi:type="dcterms:W3CDTF">2021-01-26T03:36:00Z</dcterms:created>
  <dcterms:modified xsi:type="dcterms:W3CDTF">2021-01-26T04:02:00Z</dcterms:modified>
</cp:coreProperties>
</file>